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AA7" w:rsidRDefault="00FA6AA7" w:rsidP="00FA6AA7">
      <w:pPr>
        <w:shd w:val="clear" w:color="auto" w:fill="FFFFFF"/>
        <w:spacing w:before="240"/>
        <w:outlineLvl w:val="0"/>
        <w:rPr>
          <w:rFonts w:asciiTheme="minorHAnsi" w:eastAsia="Times New Roman" w:hAnsiTheme="minorHAnsi" w:cs="Arial"/>
          <w:caps/>
          <w:color w:val="0071AC"/>
          <w:kern w:val="36"/>
          <w:lang w:val="en-US" w:eastAsia="nl-NL"/>
        </w:rPr>
      </w:pPr>
      <w:bookmarkStart w:id="0" w:name="_GoBack"/>
      <w:bookmarkEnd w:id="0"/>
      <w:r w:rsidRPr="00FA6AA7">
        <w:rPr>
          <w:rFonts w:asciiTheme="minorHAnsi" w:eastAsia="Times New Roman" w:hAnsiTheme="minorHAnsi" w:cs="Arial"/>
          <w:caps/>
          <w:color w:val="0071AC"/>
          <w:kern w:val="36"/>
          <w:lang w:val="en-US" w:eastAsia="nl-NL"/>
        </w:rPr>
        <w:t>ULTRA HIGH FIELD MRI: 7-TESLA</w:t>
      </w:r>
    </w:p>
    <w:p w:rsidR="000D4678" w:rsidRPr="00FA6AA7" w:rsidRDefault="00FA6AA7" w:rsidP="00FA6AA7">
      <w:pPr>
        <w:shd w:val="clear" w:color="auto" w:fill="FFFFFF"/>
        <w:spacing w:before="240"/>
        <w:outlineLvl w:val="0"/>
        <w:rPr>
          <w:rFonts w:asciiTheme="minorHAnsi" w:eastAsia="Times New Roman" w:hAnsiTheme="minorHAnsi" w:cs="Arial"/>
          <w:caps/>
          <w:color w:val="0071AC"/>
          <w:kern w:val="36"/>
          <w:lang w:val="en-US" w:eastAsia="nl-NL"/>
        </w:rPr>
      </w:pPr>
      <w:r w:rsidRPr="00FA6AA7">
        <w:rPr>
          <w:rFonts w:asciiTheme="minorHAnsi" w:hAnsiTheme="minorHAnsi" w:cs="Arial"/>
          <w:color w:val="333333"/>
          <w:shd w:val="clear" w:color="auto" w:fill="FFFFFF"/>
          <w:lang w:val="en-US"/>
        </w:rPr>
        <w:t>The 7T group in the UMC Utrecht Center for Image Sciences is focused on the development and clinical application of new ultra high field MRI techniques. This multi-disciplinary group of scientists works on mathematical modelling of nuclear spin dynamics, design and building of RF and gradient coils, pulse sequence development as well as clinical evaluation of new MRI technology in patients and volunteers.</w:t>
      </w:r>
    </w:p>
    <w:p w:rsidR="00FA6AA7" w:rsidRPr="00FA6AA7" w:rsidRDefault="00FA6AA7" w:rsidP="00FA6AA7">
      <w:pPr>
        <w:spacing w:before="240"/>
        <w:rPr>
          <w:rFonts w:asciiTheme="minorHAnsi" w:hAnsiTheme="minorHAnsi" w:cs="Arial"/>
          <w:color w:val="333333"/>
          <w:shd w:val="clear" w:color="auto" w:fill="FFFFFF"/>
          <w:lang w:val="en-US"/>
        </w:rPr>
      </w:pPr>
    </w:p>
    <w:p w:rsidR="00FA6AA7" w:rsidRDefault="00FA6AA7" w:rsidP="00FA6AA7">
      <w:pPr>
        <w:shd w:val="clear" w:color="auto" w:fill="FFFFFF"/>
        <w:spacing w:before="240"/>
        <w:outlineLvl w:val="1"/>
        <w:rPr>
          <w:rFonts w:asciiTheme="minorHAnsi" w:eastAsia="Times New Roman" w:hAnsiTheme="minorHAnsi" w:cs="Arial"/>
          <w:caps/>
          <w:color w:val="1961AB"/>
          <w:lang w:val="en-US" w:eastAsia="nl-NL"/>
        </w:rPr>
      </w:pPr>
      <w:r w:rsidRPr="00FA6AA7">
        <w:rPr>
          <w:rFonts w:asciiTheme="minorHAnsi" w:eastAsia="Times New Roman" w:hAnsiTheme="minorHAnsi" w:cs="Arial"/>
          <w:caps/>
          <w:color w:val="1961AB"/>
          <w:lang w:val="en-US" w:eastAsia="nl-NL"/>
        </w:rPr>
        <w:t>RESEARCH FIELD</w:t>
      </w:r>
    </w:p>
    <w:p w:rsidR="00FA6AA7" w:rsidRPr="00FA6AA7" w:rsidRDefault="00FA6AA7" w:rsidP="00FA6AA7">
      <w:pPr>
        <w:shd w:val="clear" w:color="auto" w:fill="FFFFFF"/>
        <w:spacing w:before="240"/>
        <w:outlineLvl w:val="1"/>
        <w:rPr>
          <w:rFonts w:asciiTheme="minorHAnsi" w:eastAsia="Times New Roman" w:hAnsiTheme="minorHAnsi" w:cs="Arial"/>
          <w:caps/>
          <w:color w:val="1961AB"/>
          <w:lang w:val="en-US" w:eastAsia="nl-NL"/>
        </w:rPr>
      </w:pPr>
      <w:r w:rsidRPr="00FA6AA7">
        <w:rPr>
          <w:rFonts w:asciiTheme="minorHAnsi" w:eastAsia="Times New Roman" w:hAnsiTheme="minorHAnsi" w:cs="Arial"/>
          <w:color w:val="333333"/>
          <w:lang w:val="en-US" w:eastAsia="nl-NL"/>
        </w:rPr>
        <w:t>Imaging is not restricted to high resolution morphology alone. Different functional (perfusion, diffusion, fMRI, electrical-property</w:t>
      </w:r>
      <w:r>
        <w:rPr>
          <w:rFonts w:asciiTheme="minorHAnsi" w:eastAsia="Times New Roman" w:hAnsiTheme="minorHAnsi" w:cs="Arial"/>
          <w:color w:val="333333"/>
          <w:lang w:val="en-US" w:eastAsia="nl-NL"/>
        </w:rPr>
        <w:t xml:space="preserve"> (</w:t>
      </w:r>
      <w:r w:rsidRPr="00FA6AA7">
        <w:rPr>
          <w:rFonts w:asciiTheme="minorHAnsi" w:eastAsia="Times New Roman" w:hAnsiTheme="minorHAnsi" w:cs="Arial"/>
          <w:color w:val="333333"/>
          <w:lang w:val="en-US" w:eastAsia="nl-NL"/>
        </w:rPr>
        <w:t>imaging) and metabolic (multi-nuclear spectroscopy, CEST) imaging methods are developed and applied in clinical studies as well.</w:t>
      </w:r>
    </w:p>
    <w:p w:rsidR="00FA6AA7" w:rsidRPr="00FA6AA7" w:rsidRDefault="00FA6AA7" w:rsidP="00FA6AA7">
      <w:pPr>
        <w:shd w:val="clear" w:color="auto" w:fill="FFFFFF"/>
        <w:spacing w:before="240" w:line="293" w:lineRule="atLeast"/>
        <w:rPr>
          <w:rFonts w:asciiTheme="minorHAnsi" w:eastAsia="Times New Roman" w:hAnsiTheme="minorHAnsi" w:cs="Arial"/>
          <w:color w:val="333333"/>
          <w:lang w:val="en-US" w:eastAsia="nl-NL"/>
        </w:rPr>
      </w:pPr>
      <w:r w:rsidRPr="00FA6AA7">
        <w:rPr>
          <w:rFonts w:asciiTheme="minorHAnsi" w:eastAsia="Times New Roman" w:hAnsiTheme="minorHAnsi" w:cs="Arial"/>
          <w:color w:val="333333"/>
          <w:lang w:val="en-US" w:eastAsia="nl-NL"/>
        </w:rPr>
        <w:t>Small vessel disease is one of the main clinical research topics besides many neurological diseases (schizophrenia, ALS, neuro-oncology, epilepsy). Outside the brain the group focuses on several tumor type in the body (breast, prostate, rectal, live</w:t>
      </w:r>
      <w:r>
        <w:rPr>
          <w:rFonts w:asciiTheme="minorHAnsi" w:eastAsia="Times New Roman" w:hAnsiTheme="minorHAnsi" w:cs="Arial"/>
          <w:color w:val="333333"/>
          <w:lang w:val="en-US" w:eastAsia="nl-NL"/>
        </w:rPr>
        <w:t xml:space="preserve">r, pancreas), the heart and </w:t>
      </w:r>
      <w:proofErr w:type="spellStart"/>
      <w:r>
        <w:rPr>
          <w:rFonts w:asciiTheme="minorHAnsi" w:eastAsia="Times New Roman" w:hAnsiTheme="minorHAnsi" w:cs="Arial"/>
          <w:color w:val="333333"/>
          <w:lang w:val="en-US" w:eastAsia="nl-NL"/>
        </w:rPr>
        <w:t>musc</w:t>
      </w:r>
      <w:r w:rsidRPr="00FA6AA7">
        <w:rPr>
          <w:rFonts w:asciiTheme="minorHAnsi" w:eastAsia="Times New Roman" w:hAnsiTheme="minorHAnsi" w:cs="Arial"/>
          <w:color w:val="333333"/>
          <w:lang w:val="en-US" w:eastAsia="nl-NL"/>
        </w:rPr>
        <w:t>ulo</w:t>
      </w:r>
      <w:proofErr w:type="spellEnd"/>
      <w:r w:rsidRPr="00FA6AA7">
        <w:rPr>
          <w:rFonts w:asciiTheme="minorHAnsi" w:eastAsia="Times New Roman" w:hAnsiTheme="minorHAnsi" w:cs="Arial"/>
          <w:color w:val="333333"/>
          <w:lang w:val="en-US" w:eastAsia="nl-NL"/>
        </w:rPr>
        <w:t>-skeletal applications.</w:t>
      </w:r>
    </w:p>
    <w:p w:rsidR="00FA6AA7" w:rsidRPr="00FA6AA7" w:rsidRDefault="00FA6AA7" w:rsidP="00FA6AA7">
      <w:pPr>
        <w:shd w:val="clear" w:color="auto" w:fill="FFFFFF"/>
        <w:spacing w:before="240" w:line="293" w:lineRule="atLeast"/>
        <w:rPr>
          <w:rFonts w:asciiTheme="minorHAnsi" w:eastAsia="Times New Roman" w:hAnsiTheme="minorHAnsi" w:cs="Arial"/>
          <w:color w:val="333333"/>
          <w:lang w:val="en-US" w:eastAsia="nl-NL"/>
        </w:rPr>
      </w:pPr>
      <w:r w:rsidRPr="00FA6AA7">
        <w:rPr>
          <w:rFonts w:asciiTheme="minorHAnsi" w:eastAsia="Times New Roman" w:hAnsiTheme="minorHAnsi" w:cs="Arial"/>
          <w:color w:val="333333"/>
          <w:lang w:val="en-US" w:eastAsia="nl-NL"/>
        </w:rPr>
        <w:t xml:space="preserve">The research activities are closely related to patient care. For selected patient groups (pituitary gland adenoma’s, brain </w:t>
      </w:r>
      <w:proofErr w:type="spellStart"/>
      <w:r w:rsidRPr="00FA6AA7">
        <w:rPr>
          <w:rFonts w:asciiTheme="minorHAnsi" w:eastAsia="Times New Roman" w:hAnsiTheme="minorHAnsi" w:cs="Arial"/>
          <w:color w:val="333333"/>
          <w:lang w:val="en-US" w:eastAsia="nl-NL"/>
        </w:rPr>
        <w:t>tumours</w:t>
      </w:r>
      <w:proofErr w:type="spellEnd"/>
      <w:r w:rsidRPr="00FA6AA7">
        <w:rPr>
          <w:rFonts w:asciiTheme="minorHAnsi" w:eastAsia="Times New Roman" w:hAnsiTheme="minorHAnsi" w:cs="Arial"/>
          <w:color w:val="333333"/>
          <w:lang w:val="en-US" w:eastAsia="nl-NL"/>
        </w:rPr>
        <w:t>, epilepsy, brain aneurysms) the 7T platform provides additional information supporting clinical decision making in complex care.</w:t>
      </w:r>
    </w:p>
    <w:p w:rsidR="00FA6AA7" w:rsidRPr="00FA6AA7" w:rsidRDefault="00FA6AA7">
      <w:pPr>
        <w:rPr>
          <w:lang w:val="en-US"/>
        </w:rPr>
      </w:pPr>
    </w:p>
    <w:sectPr w:rsidR="00FA6AA7" w:rsidRPr="00FA6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AA7"/>
    <w:rsid w:val="008C0586"/>
    <w:rsid w:val="00D80325"/>
    <w:rsid w:val="00DC3521"/>
    <w:rsid w:val="00DE590C"/>
    <w:rsid w:val="00FA6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EDB72-D47D-45AB-80F9-76B6BFD8B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A6AA7"/>
    <w:pPr>
      <w:spacing w:after="0" w:line="240" w:lineRule="auto"/>
    </w:pPr>
    <w:rPr>
      <w:rFonts w:ascii="SimSun" w:eastAsia="SimSun" w:hAnsi="SimSun" w:cs="SimSun"/>
      <w:sz w:val="24"/>
      <w:szCs w:val="24"/>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340">
      <w:bodyDiv w:val="1"/>
      <w:marLeft w:val="0"/>
      <w:marRight w:val="0"/>
      <w:marTop w:val="0"/>
      <w:marBottom w:val="0"/>
      <w:divBdr>
        <w:top w:val="none" w:sz="0" w:space="0" w:color="auto"/>
        <w:left w:val="none" w:sz="0" w:space="0" w:color="auto"/>
        <w:bottom w:val="none" w:sz="0" w:space="0" w:color="auto"/>
        <w:right w:val="none" w:sz="0" w:space="0" w:color="auto"/>
      </w:divBdr>
    </w:div>
    <w:div w:id="1348214100">
      <w:bodyDiv w:val="1"/>
      <w:marLeft w:val="0"/>
      <w:marRight w:val="0"/>
      <w:marTop w:val="0"/>
      <w:marBottom w:val="0"/>
      <w:divBdr>
        <w:top w:val="none" w:sz="0" w:space="0" w:color="auto"/>
        <w:left w:val="none" w:sz="0" w:space="0" w:color="auto"/>
        <w:bottom w:val="none" w:sz="0" w:space="0" w:color="auto"/>
        <w:right w:val="none" w:sz="0" w:space="0" w:color="auto"/>
      </w:divBdr>
    </w:div>
    <w:div w:id="168474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1095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Visser-2, F.</dc:creator>
  <cp:lastModifiedBy>Cor van den Bosch</cp:lastModifiedBy>
  <cp:revision>2</cp:revision>
  <dcterms:created xsi:type="dcterms:W3CDTF">2015-12-07T10:00:00Z</dcterms:created>
  <dcterms:modified xsi:type="dcterms:W3CDTF">2015-12-07T10:00:00Z</dcterms:modified>
</cp:coreProperties>
</file>